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E1C8D" w:rsidRDefault="00224A3B" w:rsidP="00224A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Shodno članu</w:t>
      </w:r>
      <w:r w:rsidR="003104D2">
        <w:rPr>
          <w:rFonts w:ascii="Arial" w:hAnsi="Arial" w:cs="Arial"/>
          <w:lang w:val="sr-Latn-CS"/>
        </w:rPr>
        <w:t xml:space="preserve"> 13</w:t>
      </w:r>
      <w:r w:rsidR="00B34B95" w:rsidRPr="001E1C8D">
        <w:rPr>
          <w:rFonts w:ascii="Arial" w:hAnsi="Arial" w:cs="Arial"/>
          <w:lang w:val="sr-Latn-CS"/>
        </w:rPr>
        <w:t xml:space="preserve"> Zakona o procjen</w:t>
      </w:r>
      <w:r w:rsidR="009D21A5">
        <w:rPr>
          <w:rFonts w:ascii="Arial" w:hAnsi="Arial" w:cs="Arial"/>
          <w:lang w:val="sr-Latn-CS"/>
        </w:rPr>
        <w:t>i uticaja na životnu sredinu („</w:t>
      </w:r>
      <w:r w:rsidR="00B34B95" w:rsidRPr="001E1C8D">
        <w:rPr>
          <w:rFonts w:ascii="Arial" w:hAnsi="Arial" w:cs="Arial"/>
          <w:lang w:val="sr-Latn-CS"/>
        </w:rPr>
        <w:t>Sl.</w:t>
      </w:r>
      <w:r w:rsidR="00B34B95" w:rsidRPr="001E1C8D">
        <w:rPr>
          <w:rFonts w:ascii="Arial" w:hAnsi="Arial" w:cs="Arial"/>
        </w:rPr>
        <w:t xml:space="preserve"> list CG“, br. 75</w:t>
      </w:r>
      <w:r w:rsidR="00B34B95" w:rsidRPr="001E1C8D">
        <w:rPr>
          <w:rFonts w:ascii="Arial" w:hAnsi="Arial" w:cs="Arial"/>
          <w:lang w:val="hr-HR"/>
        </w:rPr>
        <w:t>/18</w:t>
      </w:r>
      <w:r w:rsidR="00B34B95" w:rsidRPr="001E1C8D">
        <w:rPr>
          <w:rFonts w:ascii="Arial" w:hAnsi="Arial" w:cs="Arial"/>
          <w:lang w:val="sr-Latn-CS"/>
        </w:rPr>
        <w:t>)</w:t>
      </w:r>
    </w:p>
    <w:p w:rsidR="00B34B95" w:rsidRPr="001E1C8D" w:rsidRDefault="00B34B95" w:rsidP="00224A3B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1E1C8D" w:rsidRDefault="00B34B95" w:rsidP="00224A3B">
      <w:pPr>
        <w:spacing w:line="276" w:lineRule="auto"/>
        <w:rPr>
          <w:rFonts w:ascii="Arial" w:hAnsi="Arial" w:cs="Arial"/>
          <w:lang w:val="sr-Latn-CS"/>
        </w:rPr>
      </w:pPr>
    </w:p>
    <w:p w:rsidR="00B34B95" w:rsidRPr="001E1C8D" w:rsidRDefault="00B34B95" w:rsidP="00224A3B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1E1C8D" w:rsidRDefault="00D43607" w:rsidP="00224A3B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Glavnog grada</w:t>
      </w:r>
      <w:r w:rsidR="00B34B95" w:rsidRPr="001E1C8D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1E1C8D" w:rsidRDefault="00B34B95" w:rsidP="00224A3B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224A3B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OBAVJEŠTAVA</w:t>
      </w:r>
    </w:p>
    <w:p w:rsidR="00B34B95" w:rsidRPr="001E1C8D" w:rsidRDefault="00B34B95" w:rsidP="00224A3B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224A3B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1E1C8D">
        <w:rPr>
          <w:rFonts w:ascii="Arial" w:hAnsi="Arial" w:cs="Arial"/>
          <w:b/>
          <w:lang w:val="sr-Latn-CS"/>
        </w:rPr>
        <w:t>zainteresovanu javnost</w:t>
      </w:r>
    </w:p>
    <w:p w:rsidR="00B34B95" w:rsidRPr="001E1C8D" w:rsidRDefault="00B34B95" w:rsidP="00224A3B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D43607" w:rsidP="00224A3B">
      <w:pPr>
        <w:pStyle w:val="Default"/>
        <w:spacing w:line="276" w:lineRule="auto"/>
        <w:jc w:val="both"/>
        <w:rPr>
          <w:rFonts w:ascii="Arial" w:hAnsi="Arial" w:cs="Arial"/>
          <w:color w:val="262626" w:themeColor="text1" w:themeTint="D9"/>
        </w:rPr>
      </w:pPr>
      <w:r w:rsidRPr="001E1C8D">
        <w:rPr>
          <w:rFonts w:ascii="Arial" w:hAnsi="Arial" w:cs="Arial"/>
          <w:color w:val="262626" w:themeColor="text1" w:themeTint="D9"/>
        </w:rPr>
        <w:t xml:space="preserve">da je nosilac projekta </w:t>
      </w:r>
      <w:r w:rsidR="005E6D97">
        <w:rPr>
          <w:rFonts w:ascii="Arial" w:hAnsi="Arial" w:cs="Arial"/>
          <w:color w:val="262626" w:themeColor="text1" w:themeTint="D9"/>
        </w:rPr>
        <w:t>Zoran Vujošević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, </w:t>
      </w:r>
      <w:r w:rsidRPr="001E1C8D">
        <w:rPr>
          <w:rFonts w:ascii="Arial" w:hAnsi="Arial" w:cs="Arial"/>
          <w:color w:val="262626" w:themeColor="text1" w:themeTint="D9"/>
        </w:rPr>
        <w:t xml:space="preserve">podnio zahtjev za odlučivanje </w:t>
      </w:r>
      <w:r w:rsidRPr="00E32EEA">
        <w:rPr>
          <w:rFonts w:ascii="Arial" w:hAnsi="Arial" w:cs="Arial"/>
          <w:color w:val="262626" w:themeColor="text1" w:themeTint="D9"/>
          <w:szCs w:val="22"/>
        </w:rPr>
        <w:t xml:space="preserve">o </w:t>
      </w:r>
      <w:r w:rsidR="00AE2F28" w:rsidRPr="00E32EEA">
        <w:rPr>
          <w:rFonts w:ascii="Arial" w:hAnsi="Arial" w:cs="Arial"/>
          <w:color w:val="262626" w:themeColor="text1" w:themeTint="D9"/>
          <w:szCs w:val="22"/>
        </w:rPr>
        <w:t xml:space="preserve">potrebi izrade </w:t>
      </w:r>
      <w:r w:rsidR="00B34B95" w:rsidRPr="00E32EEA">
        <w:rPr>
          <w:rFonts w:ascii="Arial" w:hAnsi="Arial" w:cs="Arial"/>
          <w:color w:val="262626" w:themeColor="text1" w:themeTint="D9"/>
          <w:szCs w:val="22"/>
        </w:rPr>
        <w:t>e</w:t>
      </w:r>
      <w:r w:rsidRPr="00E32EEA">
        <w:rPr>
          <w:rFonts w:ascii="Arial" w:hAnsi="Arial" w:cs="Arial"/>
          <w:color w:val="262626" w:themeColor="text1" w:themeTint="D9"/>
          <w:szCs w:val="22"/>
        </w:rPr>
        <w:t>laborata o procjeni uticaja</w:t>
      </w:r>
      <w:r w:rsidR="001E1C8D" w:rsidRPr="00E32EEA">
        <w:rPr>
          <w:rFonts w:ascii="Arial" w:hAnsi="Arial" w:cs="Arial"/>
          <w:color w:val="262626" w:themeColor="text1" w:themeTint="D9"/>
          <w:szCs w:val="22"/>
        </w:rPr>
        <w:t xml:space="preserve"> </w:t>
      </w:r>
      <w:r w:rsidR="005B4CED">
        <w:rPr>
          <w:rFonts w:ascii="Arial" w:hAnsi="Arial" w:cs="Arial"/>
          <w:color w:val="262626" w:themeColor="text1" w:themeTint="D9"/>
          <w:szCs w:val="22"/>
        </w:rPr>
        <w:t>na živo</w:t>
      </w:r>
      <w:r w:rsidR="003104D2">
        <w:rPr>
          <w:rFonts w:ascii="Arial" w:hAnsi="Arial" w:cs="Arial"/>
          <w:color w:val="262626" w:themeColor="text1" w:themeTint="D9"/>
          <w:szCs w:val="22"/>
        </w:rPr>
        <w:t xml:space="preserve">tnu sredinu, </w:t>
      </w:r>
      <w:r w:rsidR="00E32EEA" w:rsidRPr="00E32EEA">
        <w:rPr>
          <w:rFonts w:ascii="Arial" w:hAnsi="Arial" w:cs="Arial"/>
          <w:szCs w:val="22"/>
        </w:rPr>
        <w:t>za</w:t>
      </w:r>
      <w:r w:rsidR="005E6D97">
        <w:rPr>
          <w:rFonts w:ascii="Arial" w:hAnsi="Arial" w:cs="Arial"/>
          <w:szCs w:val="22"/>
        </w:rPr>
        <w:t xml:space="preserve"> solarnu elektranu</w:t>
      </w:r>
      <w:r w:rsidR="00E32EEA" w:rsidRPr="00E32EEA">
        <w:rPr>
          <w:rFonts w:ascii="Arial" w:hAnsi="Arial" w:cs="Arial"/>
          <w:szCs w:val="22"/>
        </w:rPr>
        <w:t xml:space="preserve"> </w:t>
      </w:r>
      <w:r w:rsidR="005E6D97" w:rsidRPr="001E1C8D">
        <w:rPr>
          <w:rFonts w:ascii="Arial" w:hAnsi="Arial" w:cs="Arial"/>
          <w:color w:val="262626" w:themeColor="text1" w:themeTint="D9"/>
        </w:rPr>
        <w:t>„</w:t>
      </w:r>
      <w:r w:rsidR="005E6D97">
        <w:rPr>
          <w:rFonts w:ascii="Arial" w:hAnsi="Arial" w:cs="Arial"/>
          <w:color w:val="262626" w:themeColor="text1" w:themeTint="D9"/>
        </w:rPr>
        <w:t>Ubli</w:t>
      </w:r>
      <w:r w:rsidR="005E6D97" w:rsidRPr="001E1C8D">
        <w:rPr>
          <w:rFonts w:ascii="Arial" w:hAnsi="Arial" w:cs="Arial"/>
          <w:color w:val="262626" w:themeColor="text1" w:themeTint="D9"/>
        </w:rPr>
        <w:t>“</w:t>
      </w:r>
      <w:r w:rsidR="00E32EEA" w:rsidRPr="00E32EEA">
        <w:rPr>
          <w:rFonts w:ascii="Arial" w:hAnsi="Arial" w:cs="Arial"/>
          <w:szCs w:val="22"/>
        </w:rPr>
        <w:t xml:space="preserve"> </w:t>
      </w:r>
      <w:r w:rsidR="004C505C">
        <w:rPr>
          <w:rFonts w:ascii="Arial" w:hAnsi="Arial" w:cs="Arial"/>
          <w:szCs w:val="22"/>
        </w:rPr>
        <w:t>ukupne instalisane s</w:t>
      </w:r>
      <w:r w:rsidR="005E6D97">
        <w:rPr>
          <w:rFonts w:ascii="Arial" w:hAnsi="Arial" w:cs="Arial"/>
          <w:szCs w:val="22"/>
        </w:rPr>
        <w:t>n</w:t>
      </w:r>
      <w:r w:rsidR="004C505C">
        <w:rPr>
          <w:rFonts w:ascii="Arial" w:hAnsi="Arial" w:cs="Arial"/>
          <w:szCs w:val="22"/>
        </w:rPr>
        <w:t>a</w:t>
      </w:r>
      <w:r w:rsidR="005E6D97">
        <w:rPr>
          <w:rFonts w:ascii="Arial" w:hAnsi="Arial" w:cs="Arial"/>
          <w:szCs w:val="22"/>
        </w:rPr>
        <w:t xml:space="preserve">ge 5MW, koja će biti locirana na katastarskim parcelama broj 3946, 3947, 3948, 3949, 3950, 3951, 3952, 3953, 3954, 3955, 3956, 3957, 3958, 3959, 4032, 4033, 4034, 4035 KO Ubli, </w:t>
      </w:r>
      <w:r w:rsidR="00E32EEA" w:rsidRPr="00E32EEA">
        <w:rPr>
          <w:rFonts w:ascii="Arial" w:hAnsi="Arial" w:cs="Arial"/>
          <w:szCs w:val="22"/>
        </w:rPr>
        <w:t>u Podgorici</w:t>
      </w:r>
      <w:r w:rsidR="009D21A5">
        <w:rPr>
          <w:rFonts w:ascii="Arial" w:hAnsi="Arial" w:cs="Arial"/>
          <w:szCs w:val="22"/>
        </w:rPr>
        <w:t>, s</w:t>
      </w:r>
      <w:r w:rsidR="00825164">
        <w:rPr>
          <w:rFonts w:ascii="Arial" w:hAnsi="Arial" w:cs="Arial"/>
          <w:szCs w:val="22"/>
        </w:rPr>
        <w:t>a uklapanjem u 35</w:t>
      </w:r>
      <w:r w:rsidR="00224A3B">
        <w:rPr>
          <w:rFonts w:ascii="Arial" w:hAnsi="Arial" w:cs="Arial"/>
          <w:szCs w:val="22"/>
        </w:rPr>
        <w:t xml:space="preserve"> </w:t>
      </w:r>
      <w:r w:rsidR="00825164">
        <w:rPr>
          <w:rFonts w:ascii="Arial" w:hAnsi="Arial" w:cs="Arial"/>
          <w:szCs w:val="22"/>
        </w:rPr>
        <w:t>kV dalekovod TS Podgorica 1-TS Ubli,</w:t>
      </w:r>
      <w:r w:rsidR="009D21A5">
        <w:rPr>
          <w:rFonts w:ascii="Arial" w:hAnsi="Arial" w:cs="Arial"/>
          <w:szCs w:val="22"/>
        </w:rPr>
        <w:t xml:space="preserve"> </w:t>
      </w:r>
      <w:r w:rsidR="004C505C">
        <w:rPr>
          <w:rFonts w:ascii="Arial" w:hAnsi="Arial" w:cs="Arial"/>
          <w:szCs w:val="22"/>
        </w:rPr>
        <w:t>na katastarskim parcelama broj 4082/2, 4083/3 i 4085/3 KO Ubli, opština Podgorica.</w:t>
      </w:r>
    </w:p>
    <w:p w:rsidR="009D21A5" w:rsidRDefault="009D21A5" w:rsidP="00224A3B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224A3B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AE2F28">
        <w:rPr>
          <w:rFonts w:ascii="Arial" w:hAnsi="Arial" w:cs="Arial"/>
          <w:color w:val="262626" w:themeColor="text1" w:themeTint="D9"/>
          <w:lang w:val="sr-Latn-CS"/>
        </w:rPr>
        <w:t xml:space="preserve"> – Sektor za održivi razvoj, ul.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E32EEA">
        <w:rPr>
          <w:rFonts w:ascii="Arial" w:hAnsi="Arial" w:cs="Arial"/>
          <w:color w:val="262626" w:themeColor="text1" w:themeTint="D9"/>
          <w:lang w:val="sr-Latn-CS"/>
        </w:rPr>
        <w:t>žića broj 41, kancelarija broj 17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1E1C8D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1E1C8D" w:rsidRDefault="00B34B95" w:rsidP="00224A3B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224A3B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9D21A5" w:rsidRPr="00DC2BB5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="00891A3B" w:rsidRPr="00891A3B">
        <w:rPr>
          <w:rFonts w:ascii="Arial" w:hAnsi="Arial" w:cs="Arial"/>
          <w:color w:val="000000" w:themeColor="text1"/>
          <w:lang w:val="sr-Latn-CS"/>
        </w:rPr>
        <w:t>.</w:t>
      </w:r>
    </w:p>
    <w:p w:rsidR="00891A3B" w:rsidRPr="001E1C8D" w:rsidRDefault="00891A3B" w:rsidP="00224A3B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224A3B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224A3B">
      <w:pPr>
        <w:spacing w:line="276" w:lineRule="auto"/>
        <w:rPr>
          <w:rFonts w:ascii="Arial" w:hAnsi="Arial" w:cs="Arial"/>
        </w:rPr>
      </w:pPr>
    </w:p>
    <w:p w:rsidR="00B34B95" w:rsidRDefault="00B34B95" w:rsidP="00224A3B">
      <w:pPr>
        <w:spacing w:line="276" w:lineRule="auto"/>
      </w:pPr>
    </w:p>
    <w:p w:rsidR="001C2C80" w:rsidRPr="00D43607" w:rsidRDefault="00B34B95" w:rsidP="00224A3B">
      <w:pPr>
        <w:spacing w:line="276" w:lineRule="auto"/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E289F"/>
    <w:rsid w:val="001572BC"/>
    <w:rsid w:val="001C2C80"/>
    <w:rsid w:val="001D28B4"/>
    <w:rsid w:val="001E1C8D"/>
    <w:rsid w:val="00224A3B"/>
    <w:rsid w:val="00245EC2"/>
    <w:rsid w:val="003104D2"/>
    <w:rsid w:val="004013DA"/>
    <w:rsid w:val="0046190C"/>
    <w:rsid w:val="0048772D"/>
    <w:rsid w:val="004B36BB"/>
    <w:rsid w:val="004C505C"/>
    <w:rsid w:val="004F2406"/>
    <w:rsid w:val="00573058"/>
    <w:rsid w:val="005B4CED"/>
    <w:rsid w:val="005E6D97"/>
    <w:rsid w:val="006375BF"/>
    <w:rsid w:val="0066171A"/>
    <w:rsid w:val="006B182B"/>
    <w:rsid w:val="006B7022"/>
    <w:rsid w:val="006D36AA"/>
    <w:rsid w:val="00825164"/>
    <w:rsid w:val="00891A3B"/>
    <w:rsid w:val="009561EF"/>
    <w:rsid w:val="00976794"/>
    <w:rsid w:val="009C7331"/>
    <w:rsid w:val="009D21A5"/>
    <w:rsid w:val="009D5D31"/>
    <w:rsid w:val="00A71007"/>
    <w:rsid w:val="00AE2F28"/>
    <w:rsid w:val="00B34B95"/>
    <w:rsid w:val="00BD43DE"/>
    <w:rsid w:val="00C677FB"/>
    <w:rsid w:val="00C932CF"/>
    <w:rsid w:val="00CC5E63"/>
    <w:rsid w:val="00D43607"/>
    <w:rsid w:val="00D81335"/>
    <w:rsid w:val="00E32EEA"/>
    <w:rsid w:val="00E648AA"/>
    <w:rsid w:val="00F0018E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milena.becic</cp:lastModifiedBy>
  <cp:revision>11</cp:revision>
  <cp:lastPrinted>2020-08-14T08:00:00Z</cp:lastPrinted>
  <dcterms:created xsi:type="dcterms:W3CDTF">2022-08-08T10:50:00Z</dcterms:created>
  <dcterms:modified xsi:type="dcterms:W3CDTF">2022-08-09T11:33:00Z</dcterms:modified>
</cp:coreProperties>
</file>