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lang w:val="sr-Latn-CS"/>
        </w:rPr>
        <w:t>Na osnovu člana 11 Zakona o procjen</w:t>
      </w:r>
      <w:r w:rsidR="00E11EF6">
        <w:rPr>
          <w:rFonts w:ascii="Arial" w:hAnsi="Arial" w:cs="Arial"/>
          <w:lang w:val="sr-Latn-CS"/>
        </w:rPr>
        <w:t>i uticaja na životnu sredinu („</w:t>
      </w:r>
      <w:r w:rsidRPr="001E1C8D">
        <w:rPr>
          <w:rFonts w:ascii="Arial" w:hAnsi="Arial" w:cs="Arial"/>
          <w:lang w:val="sr-Latn-CS"/>
        </w:rPr>
        <w:t>Sl.</w:t>
      </w:r>
      <w:r w:rsidRPr="001E1C8D">
        <w:rPr>
          <w:rFonts w:ascii="Arial" w:hAnsi="Arial" w:cs="Arial"/>
        </w:rPr>
        <w:t xml:space="preserve"> </w:t>
      </w:r>
      <w:proofErr w:type="gramStart"/>
      <w:r w:rsidRPr="001E1C8D">
        <w:rPr>
          <w:rFonts w:ascii="Arial" w:hAnsi="Arial" w:cs="Arial"/>
        </w:rPr>
        <w:t>list</w:t>
      </w:r>
      <w:proofErr w:type="gramEnd"/>
      <w:r w:rsidRPr="001E1C8D">
        <w:rPr>
          <w:rFonts w:ascii="Arial" w:hAnsi="Arial" w:cs="Arial"/>
        </w:rPr>
        <w:t xml:space="preserve"> CG“, br. 75</w:t>
      </w:r>
      <w:r w:rsidRPr="001E1C8D">
        <w:rPr>
          <w:rFonts w:ascii="Arial" w:hAnsi="Arial" w:cs="Arial"/>
          <w:lang w:val="hr-HR"/>
        </w:rPr>
        <w:t>/18</w:t>
      </w:r>
      <w:r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D43607" w:rsidP="00A71007">
      <w:pPr>
        <w:pStyle w:val="Default"/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color w:val="262626" w:themeColor="text1" w:themeTint="D9"/>
        </w:rPr>
        <w:t>da je nosilac projekta „</w:t>
      </w:r>
      <w:r w:rsidR="004517F6">
        <w:rPr>
          <w:rFonts w:ascii="Arial" w:hAnsi="Arial" w:cs="Arial"/>
          <w:color w:val="262626" w:themeColor="text1" w:themeTint="D9"/>
        </w:rPr>
        <w:t>PUTEVI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“ </w:t>
      </w:r>
      <w:r w:rsidR="001E1C8D" w:rsidRPr="001E1C8D">
        <w:rPr>
          <w:rFonts w:ascii="Arial" w:hAnsi="Arial" w:cs="Arial"/>
          <w:color w:val="262626" w:themeColor="text1" w:themeTint="D9"/>
        </w:rPr>
        <w:t>d.</w:t>
      </w:r>
      <w:r w:rsidR="006B7022">
        <w:rPr>
          <w:rFonts w:ascii="Arial" w:hAnsi="Arial" w:cs="Arial"/>
          <w:color w:val="262626" w:themeColor="text1" w:themeTint="D9"/>
        </w:rPr>
        <w:t>o.o.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Podgorica, </w:t>
      </w:r>
      <w:r w:rsidRPr="001E1C8D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1E1C8D">
        <w:rPr>
          <w:rFonts w:ascii="Arial" w:hAnsi="Arial" w:cs="Arial"/>
          <w:color w:val="262626" w:themeColor="text1" w:themeTint="D9"/>
        </w:rPr>
        <w:t>e</w:t>
      </w:r>
      <w:r w:rsidRPr="001E1C8D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1E1C8D">
        <w:rPr>
          <w:rFonts w:ascii="Arial" w:hAnsi="Arial" w:cs="Arial"/>
          <w:color w:val="262626" w:themeColor="text1" w:themeTint="D9"/>
        </w:rPr>
        <w:t xml:space="preserve"> za</w:t>
      </w:r>
      <w:r w:rsidR="00AE2F28">
        <w:rPr>
          <w:rFonts w:ascii="Arial" w:hAnsi="Arial" w:cs="Arial"/>
          <w:color w:val="262626" w:themeColor="text1" w:themeTint="D9"/>
        </w:rPr>
        <w:t xml:space="preserve"> </w:t>
      </w:r>
      <w:r w:rsidR="004517F6">
        <w:rPr>
          <w:rFonts w:ascii="Arial" w:hAnsi="Arial" w:cs="Arial"/>
          <w:color w:val="262626" w:themeColor="text1" w:themeTint="D9"/>
        </w:rPr>
        <w:t xml:space="preserve">privremenu asfaltnu bazu koja će biti locirana na urbanističkoj parceli broj 56, Blok 14, koju čini katastarska parcela broj 138/12 KO Cijevna, u zahvatu DUP-a „Skladišta i servisi-Cijevna“, </w:t>
      </w:r>
      <w:r w:rsidR="00B34B95" w:rsidRPr="001E1C8D">
        <w:rPr>
          <w:rFonts w:ascii="Arial" w:hAnsi="Arial" w:cs="Arial"/>
          <w:color w:val="262626" w:themeColor="text1" w:themeTint="D9"/>
        </w:rPr>
        <w:t>opština Podgoric</w:t>
      </w:r>
      <w:bookmarkStart w:id="0" w:name="_GoBack"/>
      <w:bookmarkEnd w:id="0"/>
      <w:r w:rsidR="00B34B95" w:rsidRPr="001E1C8D">
        <w:rPr>
          <w:rFonts w:ascii="Arial" w:hAnsi="Arial" w:cs="Arial"/>
          <w:color w:val="262626" w:themeColor="text1" w:themeTint="D9"/>
        </w:rPr>
        <w:t xml:space="preserve">a. </w:t>
      </w: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AE2F28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1E1C8D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C2C80"/>
    <w:rsid w:val="001D28B4"/>
    <w:rsid w:val="001E1C8D"/>
    <w:rsid w:val="00355562"/>
    <w:rsid w:val="004517F6"/>
    <w:rsid w:val="0046190C"/>
    <w:rsid w:val="004B36BB"/>
    <w:rsid w:val="004F2406"/>
    <w:rsid w:val="00573058"/>
    <w:rsid w:val="0066171A"/>
    <w:rsid w:val="006B182B"/>
    <w:rsid w:val="006B7022"/>
    <w:rsid w:val="006D36AA"/>
    <w:rsid w:val="009561EF"/>
    <w:rsid w:val="00976794"/>
    <w:rsid w:val="00A71007"/>
    <w:rsid w:val="00AE2F28"/>
    <w:rsid w:val="00B34B95"/>
    <w:rsid w:val="00C677FB"/>
    <w:rsid w:val="00CC5E63"/>
    <w:rsid w:val="00D43607"/>
    <w:rsid w:val="00D81335"/>
    <w:rsid w:val="00D8557D"/>
    <w:rsid w:val="00E11EF6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24</cp:revision>
  <cp:lastPrinted>2020-08-14T08:00:00Z</cp:lastPrinted>
  <dcterms:created xsi:type="dcterms:W3CDTF">2020-06-11T11:32:00Z</dcterms:created>
  <dcterms:modified xsi:type="dcterms:W3CDTF">2022-02-14T13:12:00Z</dcterms:modified>
</cp:coreProperties>
</file>